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D249" w14:textId="7F9D18C2" w:rsidR="006D4674" w:rsidRDefault="0007516D" w:rsidP="006D4674">
      <w:pPr>
        <w:rPr>
          <w:b/>
          <w:color w:val="FF0000"/>
          <w:sz w:val="28"/>
          <w:szCs w:val="24"/>
        </w:rPr>
      </w:pPr>
      <w:r>
        <w:rPr>
          <w:b/>
          <w:noProof/>
          <w:color w:val="FF0000"/>
          <w:sz w:val="28"/>
          <w:szCs w:val="24"/>
        </w:rPr>
        <w:drawing>
          <wp:inline distT="0" distB="0" distL="0" distR="0" wp14:anchorId="48CBD2C5" wp14:editId="05F49537">
            <wp:extent cx="5731510" cy="1767840"/>
            <wp:effectExtent l="0" t="0" r="2540" b="381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767840"/>
                    </a:xfrm>
                    <a:prstGeom prst="rect">
                      <a:avLst/>
                    </a:prstGeom>
                  </pic:spPr>
                </pic:pic>
              </a:graphicData>
            </a:graphic>
          </wp:inline>
        </w:drawing>
      </w:r>
    </w:p>
    <w:p w14:paraId="2C273435" w14:textId="77777777" w:rsidR="006D4674" w:rsidRPr="00AE4B39" w:rsidRDefault="006D4674" w:rsidP="006D4674">
      <w:pPr>
        <w:rPr>
          <w:b/>
          <w:bCs/>
          <w:color w:val="2D385A"/>
          <w:sz w:val="24"/>
          <w:szCs w:val="24"/>
        </w:rPr>
      </w:pPr>
      <w:r w:rsidRPr="00AE4B39">
        <w:rPr>
          <w:b/>
          <w:bCs/>
          <w:color w:val="2D385A"/>
          <w:sz w:val="24"/>
          <w:szCs w:val="24"/>
        </w:rPr>
        <w:t>Join me and over 40 other international thought leaders, speaking at International Leadership Week 2021.</w:t>
      </w:r>
    </w:p>
    <w:p w14:paraId="770A8DD3" w14:textId="77777777" w:rsidR="006D4674" w:rsidRPr="00AE4B39" w:rsidRDefault="006D4674" w:rsidP="006D4674">
      <w:pPr>
        <w:rPr>
          <w:color w:val="2D385A"/>
          <w:sz w:val="24"/>
          <w:szCs w:val="24"/>
        </w:rPr>
      </w:pPr>
      <w:r w:rsidRPr="00AE4B39">
        <w:rPr>
          <w:color w:val="2D385A"/>
          <w:sz w:val="24"/>
          <w:szCs w:val="24"/>
        </w:rPr>
        <w:t>Running over 5 days, ILW21 will be packed full of thought-provoking discussions with high-profile thought leaders from across the globe. There will be a combination of interviews, panel discussions and presentations with the opportunity for audience members to ask questions of our expert speakers.</w:t>
      </w:r>
    </w:p>
    <w:p w14:paraId="6AEFC24F" w14:textId="77777777" w:rsidR="006D4674" w:rsidRPr="00AE4B39" w:rsidRDefault="006D4674" w:rsidP="006D4674">
      <w:pPr>
        <w:rPr>
          <w:b/>
          <w:bCs/>
          <w:color w:val="2D385A"/>
          <w:sz w:val="24"/>
          <w:szCs w:val="24"/>
        </w:rPr>
      </w:pPr>
      <w:r w:rsidRPr="00AE4B39">
        <w:rPr>
          <w:b/>
          <w:bCs/>
          <w:color w:val="2D385A"/>
          <w:sz w:val="24"/>
          <w:szCs w:val="24"/>
        </w:rPr>
        <w:t xml:space="preserve">This year’s theme </w:t>
      </w:r>
      <w:proofErr w:type="gramStart"/>
      <w:r w:rsidRPr="00AE4B39">
        <w:rPr>
          <w:b/>
          <w:bCs/>
          <w:color w:val="2D385A"/>
          <w:sz w:val="24"/>
          <w:szCs w:val="24"/>
        </w:rPr>
        <w:t>is:</w:t>
      </w:r>
      <w:proofErr w:type="gramEnd"/>
      <w:r w:rsidRPr="00AE4B39">
        <w:rPr>
          <w:b/>
          <w:bCs/>
          <w:color w:val="2D385A"/>
          <w:sz w:val="24"/>
          <w:szCs w:val="24"/>
        </w:rPr>
        <w:t xml:space="preserve"> leadership re-invented. </w:t>
      </w:r>
    </w:p>
    <w:p w14:paraId="0AFE5374" w14:textId="49E98CFF" w:rsidR="006D4674" w:rsidRPr="00AE4B39" w:rsidRDefault="006D4674" w:rsidP="006D4674">
      <w:pPr>
        <w:rPr>
          <w:color w:val="2D385A"/>
          <w:sz w:val="24"/>
          <w:szCs w:val="24"/>
        </w:rPr>
      </w:pPr>
      <w:r w:rsidRPr="00AE4B39">
        <w:rPr>
          <w:color w:val="2D385A"/>
          <w:sz w:val="24"/>
          <w:szCs w:val="24"/>
        </w:rPr>
        <w:t xml:space="preserve">Traditional leadership thinking has taken the heat in the last 2 years - not least because of the global pandemic we have all endured. We’ve been thrust into rapid change and adapting to new ways of working, often without the experience or know-how. So, The Institute have engaged leaders from around the world to deliver actionable insights and practical advice based on real life experiences. </w:t>
      </w:r>
      <w:r w:rsidR="00030D09">
        <w:rPr>
          <w:color w:val="2D385A"/>
          <w:sz w:val="24"/>
          <w:szCs w:val="24"/>
        </w:rPr>
        <w:br/>
      </w:r>
    </w:p>
    <w:p w14:paraId="59D43B44" w14:textId="77777777" w:rsidR="006D4674" w:rsidRPr="00AE4B39" w:rsidRDefault="006D4674" w:rsidP="006D4674">
      <w:pPr>
        <w:jc w:val="center"/>
        <w:rPr>
          <w:b/>
          <w:bCs/>
          <w:color w:val="2D385A"/>
          <w:sz w:val="24"/>
          <w:szCs w:val="24"/>
        </w:rPr>
      </w:pPr>
      <w:r w:rsidRPr="00AE4B39">
        <w:rPr>
          <w:b/>
          <w:bCs/>
          <w:color w:val="2D385A"/>
          <w:sz w:val="24"/>
          <w:szCs w:val="24"/>
        </w:rPr>
        <w:t xml:space="preserve">I’ll be hosting my webinar on </w:t>
      </w:r>
      <w:r w:rsidRPr="00AE4B39">
        <w:rPr>
          <w:b/>
          <w:bCs/>
          <w:color w:val="2D385A"/>
          <w:sz w:val="24"/>
          <w:szCs w:val="24"/>
          <w:highlight w:val="cyan"/>
        </w:rPr>
        <w:t>DATE</w:t>
      </w:r>
      <w:r w:rsidRPr="00AE4B39">
        <w:rPr>
          <w:b/>
          <w:bCs/>
          <w:color w:val="2D385A"/>
          <w:sz w:val="24"/>
          <w:szCs w:val="24"/>
        </w:rPr>
        <w:t xml:space="preserve"> at </w:t>
      </w:r>
      <w:r w:rsidRPr="00AE4B39">
        <w:rPr>
          <w:b/>
          <w:bCs/>
          <w:color w:val="2D385A"/>
          <w:sz w:val="24"/>
          <w:szCs w:val="24"/>
          <w:highlight w:val="cyan"/>
        </w:rPr>
        <w:t>TIME</w:t>
      </w:r>
      <w:r w:rsidRPr="00AE4B39">
        <w:rPr>
          <w:b/>
          <w:bCs/>
          <w:color w:val="2D385A"/>
          <w:sz w:val="24"/>
          <w:szCs w:val="24"/>
        </w:rPr>
        <w:t xml:space="preserve"> to share my knowledge on </w:t>
      </w:r>
      <w:r w:rsidRPr="00AE4B39">
        <w:rPr>
          <w:b/>
          <w:bCs/>
          <w:color w:val="2D385A"/>
          <w:sz w:val="24"/>
          <w:szCs w:val="24"/>
          <w:highlight w:val="cyan"/>
        </w:rPr>
        <w:t>TOPIC.</w:t>
      </w:r>
    </w:p>
    <w:p w14:paraId="3DF28D66" w14:textId="2081978A" w:rsidR="006D4674" w:rsidRPr="00AE4B39" w:rsidRDefault="006D4674" w:rsidP="006D4674">
      <w:pPr>
        <w:jc w:val="center"/>
        <w:rPr>
          <w:color w:val="2D385A"/>
          <w:sz w:val="32"/>
          <w:szCs w:val="32"/>
        </w:rPr>
      </w:pPr>
      <w:r w:rsidRPr="00AE4B39">
        <w:rPr>
          <w:b/>
          <w:bCs/>
          <w:color w:val="2D385A"/>
          <w:sz w:val="32"/>
          <w:szCs w:val="32"/>
        </w:rPr>
        <w:t>Reserve your FREE place now:</w:t>
      </w:r>
      <w:r w:rsidRPr="00AE4B39">
        <w:rPr>
          <w:color w:val="2D385A"/>
          <w:sz w:val="32"/>
          <w:szCs w:val="32"/>
        </w:rPr>
        <w:t xml:space="preserve"> </w:t>
      </w:r>
      <w:r w:rsidRPr="00AE4B39">
        <w:rPr>
          <w:color w:val="2D385A"/>
          <w:sz w:val="32"/>
          <w:szCs w:val="32"/>
          <w:highlight w:val="cyan"/>
        </w:rPr>
        <w:t>BOOKING LINK</w:t>
      </w:r>
    </w:p>
    <w:p w14:paraId="1D2758E6" w14:textId="7587D7E0" w:rsidR="006D4674" w:rsidRPr="00AE4B39" w:rsidRDefault="006D4674" w:rsidP="0007516D">
      <w:pPr>
        <w:jc w:val="center"/>
        <w:rPr>
          <w:i/>
          <w:iCs/>
          <w:color w:val="2D385A"/>
          <w:sz w:val="24"/>
          <w:szCs w:val="24"/>
        </w:rPr>
      </w:pPr>
      <w:r w:rsidRPr="00AE4B39">
        <w:rPr>
          <w:i/>
          <w:iCs/>
          <w:color w:val="2D385A"/>
          <w:sz w:val="24"/>
          <w:szCs w:val="24"/>
        </w:rPr>
        <w:t xml:space="preserve">Other topics </w:t>
      </w:r>
      <w:proofErr w:type="gramStart"/>
      <w:r w:rsidRPr="00AE4B39">
        <w:rPr>
          <w:i/>
          <w:iCs/>
          <w:color w:val="2D385A"/>
          <w:sz w:val="24"/>
          <w:szCs w:val="24"/>
        </w:rPr>
        <w:t>include:</w:t>
      </w:r>
      <w:proofErr w:type="gramEnd"/>
      <w:r w:rsidRPr="00AE4B39">
        <w:rPr>
          <w:i/>
          <w:iCs/>
          <w:color w:val="2D385A"/>
          <w:sz w:val="24"/>
          <w:szCs w:val="24"/>
        </w:rPr>
        <w:t xml:space="preserve"> </w:t>
      </w:r>
      <w:r w:rsidR="0007516D" w:rsidRPr="0007516D">
        <w:rPr>
          <w:i/>
          <w:iCs/>
          <w:color w:val="2D385A"/>
          <w:sz w:val="24"/>
          <w:szCs w:val="24"/>
        </w:rPr>
        <w:t>purpose, comfort zones, mindset, empowerment, change and resilience, plus many more...</w:t>
      </w:r>
    </w:p>
    <w:p w14:paraId="098A370A" w14:textId="28CC60A9" w:rsidR="006D4674" w:rsidRDefault="009D241C" w:rsidP="006D4674">
      <w:pPr>
        <w:jc w:val="center"/>
        <w:rPr>
          <w:b/>
          <w:bCs/>
          <w:color w:val="FF0000"/>
          <w:sz w:val="24"/>
          <w:szCs w:val="24"/>
        </w:rPr>
      </w:pPr>
      <w:r>
        <w:rPr>
          <w:b/>
          <w:bCs/>
          <w:noProof/>
          <w:color w:val="FF0000"/>
          <w:sz w:val="24"/>
          <w:szCs w:val="24"/>
        </w:rPr>
        <w:drawing>
          <wp:inline distT="0" distB="0" distL="0" distR="0" wp14:anchorId="43A4FF72" wp14:editId="11E85915">
            <wp:extent cx="5838238" cy="2695699"/>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887106" cy="2718263"/>
                    </a:xfrm>
                    <a:prstGeom prst="rect">
                      <a:avLst/>
                    </a:prstGeom>
                  </pic:spPr>
                </pic:pic>
              </a:graphicData>
            </a:graphic>
          </wp:inline>
        </w:drawing>
      </w:r>
    </w:p>
    <w:p w14:paraId="2C835F9C" w14:textId="77777777" w:rsidR="009D241C" w:rsidRPr="00AE4B39" w:rsidRDefault="009D241C" w:rsidP="009D241C">
      <w:pPr>
        <w:rPr>
          <w:b/>
          <w:bCs/>
          <w:color w:val="FF0000"/>
          <w:sz w:val="24"/>
          <w:szCs w:val="24"/>
        </w:rPr>
      </w:pPr>
    </w:p>
    <w:p w14:paraId="166E390D" w14:textId="77777777" w:rsidR="006D4674" w:rsidRPr="00AE4B39" w:rsidRDefault="006D4674" w:rsidP="006D4674">
      <w:pPr>
        <w:rPr>
          <w:b/>
          <w:bCs/>
          <w:color w:val="2D385A"/>
          <w:sz w:val="24"/>
          <w:szCs w:val="24"/>
        </w:rPr>
      </w:pPr>
      <w:r w:rsidRPr="00AE4B39">
        <w:rPr>
          <w:b/>
          <w:bCs/>
          <w:color w:val="2D385A"/>
          <w:sz w:val="24"/>
          <w:szCs w:val="24"/>
        </w:rPr>
        <w:t xml:space="preserve">About The Institute and International Leadership </w:t>
      </w:r>
      <w:r>
        <w:rPr>
          <w:b/>
          <w:bCs/>
          <w:color w:val="2D385A"/>
          <w:sz w:val="24"/>
          <w:szCs w:val="24"/>
        </w:rPr>
        <w:t>W</w:t>
      </w:r>
      <w:r w:rsidRPr="00AE4B39">
        <w:rPr>
          <w:b/>
          <w:bCs/>
          <w:color w:val="2D385A"/>
          <w:sz w:val="24"/>
          <w:szCs w:val="24"/>
        </w:rPr>
        <w:t>eek</w:t>
      </w:r>
    </w:p>
    <w:p w14:paraId="1D8F66F7" w14:textId="77777777" w:rsidR="006D4674" w:rsidRPr="00AE4B39" w:rsidRDefault="006D4674" w:rsidP="006D4674">
      <w:pPr>
        <w:rPr>
          <w:color w:val="2D385A"/>
          <w:sz w:val="24"/>
          <w:szCs w:val="24"/>
        </w:rPr>
      </w:pPr>
      <w:r w:rsidRPr="00AE4B39">
        <w:rPr>
          <w:color w:val="2D385A"/>
          <w:sz w:val="24"/>
          <w:szCs w:val="24"/>
        </w:rPr>
        <w:t>International Leadership Week is the halo annual virtual event created by The Institute of Leadership &amp; Management to share insights and stories of the global leadership issues that affect us all. The Institute acts as the pivotal platform to highlight the voices of our international leadership community and to amplify, communicate, and discuss global leadership issues with a practical emphasis.</w:t>
      </w:r>
    </w:p>
    <w:p w14:paraId="0D5E4F22" w14:textId="52632838" w:rsidR="00B15345" w:rsidRDefault="006D4674">
      <w:pPr>
        <w:rPr>
          <w:color w:val="2D385A"/>
          <w:sz w:val="24"/>
          <w:szCs w:val="24"/>
        </w:rPr>
      </w:pPr>
      <w:r w:rsidRPr="00AE4B39">
        <w:rPr>
          <w:color w:val="2D385A"/>
          <w:sz w:val="24"/>
          <w:szCs w:val="24"/>
        </w:rPr>
        <w:br/>
        <w:t>It’s the unmissable, annual event for global leaders.</w:t>
      </w:r>
    </w:p>
    <w:p w14:paraId="410ACD27" w14:textId="566D1EB8" w:rsidR="00DE7402" w:rsidRDefault="00DE7402">
      <w:pPr>
        <w:rPr>
          <w:color w:val="2D385A"/>
          <w:sz w:val="24"/>
          <w:szCs w:val="24"/>
        </w:rPr>
      </w:pPr>
    </w:p>
    <w:p w14:paraId="73592381" w14:textId="77777777" w:rsidR="00DE7402" w:rsidRDefault="00DE7402">
      <w:pPr>
        <w:rPr>
          <w:noProof/>
        </w:rPr>
      </w:pPr>
    </w:p>
    <w:p w14:paraId="1ECE11F7" w14:textId="77777777" w:rsidR="00DE7402" w:rsidRDefault="00DE7402">
      <w:pPr>
        <w:rPr>
          <w:noProof/>
        </w:rPr>
      </w:pPr>
    </w:p>
    <w:p w14:paraId="3FF10C30" w14:textId="77777777" w:rsidR="00DE7402" w:rsidRDefault="00DE7402">
      <w:pPr>
        <w:rPr>
          <w:noProof/>
        </w:rPr>
      </w:pPr>
    </w:p>
    <w:p w14:paraId="3340529C" w14:textId="22EED869" w:rsidR="00DE7402" w:rsidRPr="00DE7402" w:rsidRDefault="00DE7402">
      <w:r>
        <w:rPr>
          <w:noProof/>
        </w:rPr>
        <w:lastRenderedPageBreak/>
        <w:drawing>
          <wp:inline distT="0" distB="0" distL="0" distR="0" wp14:anchorId="56C97E63" wp14:editId="5E7168BB">
            <wp:extent cx="6103917" cy="8096522"/>
            <wp:effectExtent l="0" t="0" r="0" b="0"/>
            <wp:docPr id="2" name="Picture 2" descr="A picture containing text, screensho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electronics, computer&#10;&#10;Description automatically generated"/>
                    <pic:cNvPicPr/>
                  </pic:nvPicPr>
                  <pic:blipFill rotWithShape="1">
                    <a:blip r:embed="rId6"/>
                    <a:srcRect l="37621" t="26354" r="37220" b="14314"/>
                    <a:stretch/>
                  </pic:blipFill>
                  <pic:spPr bwMode="auto">
                    <a:xfrm>
                      <a:off x="0" y="0"/>
                      <a:ext cx="6122049" cy="8120573"/>
                    </a:xfrm>
                    <a:prstGeom prst="rect">
                      <a:avLst/>
                    </a:prstGeom>
                    <a:ln>
                      <a:noFill/>
                    </a:ln>
                    <a:extLst>
                      <a:ext uri="{53640926-AAD7-44D8-BBD7-CCE9431645EC}">
                        <a14:shadowObscured xmlns:a14="http://schemas.microsoft.com/office/drawing/2010/main"/>
                      </a:ext>
                    </a:extLst>
                  </pic:spPr>
                </pic:pic>
              </a:graphicData>
            </a:graphic>
          </wp:inline>
        </w:drawing>
      </w:r>
    </w:p>
    <w:sectPr w:rsidR="00DE7402" w:rsidRPr="00DE7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74"/>
    <w:rsid w:val="00030D09"/>
    <w:rsid w:val="0007516D"/>
    <w:rsid w:val="002C497C"/>
    <w:rsid w:val="006B454B"/>
    <w:rsid w:val="006D4674"/>
    <w:rsid w:val="006F4246"/>
    <w:rsid w:val="009D241C"/>
    <w:rsid w:val="00D32925"/>
    <w:rsid w:val="00DE7402"/>
    <w:rsid w:val="00F5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5249"/>
  <w15:chartTrackingRefBased/>
  <w15:docId w15:val="{C303A0DC-F7A5-4331-9346-D8AFC59F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Sarah El-Husseini</cp:lastModifiedBy>
  <cp:revision>8</cp:revision>
  <dcterms:created xsi:type="dcterms:W3CDTF">2021-08-11T12:16:00Z</dcterms:created>
  <dcterms:modified xsi:type="dcterms:W3CDTF">2021-09-22T15:04:00Z</dcterms:modified>
</cp:coreProperties>
</file>